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78" w:rsidRPr="00B90478" w:rsidRDefault="00B90478" w:rsidP="00B90478">
      <w:pPr>
        <w:spacing w:after="0" w:line="240" w:lineRule="auto"/>
        <w:jc w:val="center"/>
        <w:rPr>
          <w:rFonts w:asciiTheme="minorBidi" w:eastAsia="Times New Roman" w:hAnsiTheme="minorBidi"/>
          <w:b/>
          <w:bCs/>
          <w:sz w:val="28"/>
          <w:szCs w:val="28"/>
          <w:u w:val="single"/>
          <w:lang w:eastAsia="fr-FR"/>
        </w:rPr>
      </w:pPr>
      <w:r w:rsidRPr="00B90478">
        <w:rPr>
          <w:rFonts w:asciiTheme="minorBidi" w:eastAsia="Times New Roman" w:hAnsiTheme="minorBidi"/>
          <w:b/>
          <w:bCs/>
          <w:sz w:val="28"/>
          <w:szCs w:val="28"/>
          <w:u w:val="single"/>
          <w:rtl/>
          <w:lang w:eastAsia="fr-FR"/>
        </w:rPr>
        <w:t>أقوال السَّلف والعلماء في الوَقَار</w:t>
      </w:r>
    </w:p>
    <w:p w:rsidR="00B90478" w:rsidRPr="00B90478" w:rsidRDefault="00B90478" w:rsidP="00B90478">
      <w:pPr>
        <w:spacing w:after="0" w:line="240" w:lineRule="auto"/>
        <w:jc w:val="right"/>
        <w:rPr>
          <w:rFonts w:asciiTheme="minorBidi" w:eastAsia="Times New Roman" w:hAnsiTheme="minorBidi"/>
          <w:sz w:val="28"/>
          <w:szCs w:val="28"/>
          <w:lang w:eastAsia="fr-FR"/>
        </w:rPr>
      </w:pPr>
      <w:r w:rsidRPr="00B90478">
        <w:rPr>
          <w:rFonts w:asciiTheme="minorBidi" w:eastAsia="Times New Roman" w:hAnsiTheme="minorBidi"/>
          <w:sz w:val="28"/>
          <w:szCs w:val="28"/>
          <w:lang w:eastAsia="fr-FR"/>
        </w:rPr>
        <w:pict>
          <v:rect id="_x0000_i1025" style="width:0;height:.6pt" o:hralign="right" o:hrstd="t" o:hrnoshade="t" o:hr="t" fillcolor="#d1d1e1" stroked="f"/>
        </w:pict>
      </w:r>
    </w:p>
    <w:p w:rsidR="00B90478" w:rsidRPr="00B90478" w:rsidRDefault="00B90478" w:rsidP="00B90478">
      <w:pPr>
        <w:spacing w:after="0" w:line="240" w:lineRule="auto"/>
        <w:jc w:val="center"/>
        <w:rPr>
          <w:rFonts w:asciiTheme="minorBidi" w:eastAsia="Times New Roman" w:hAnsiTheme="minorBidi"/>
          <w:sz w:val="28"/>
          <w:szCs w:val="28"/>
          <w:lang w:eastAsia="fr-FR"/>
        </w:rPr>
      </w:pPr>
      <w:r w:rsidRPr="00B90478">
        <w:rPr>
          <w:rFonts w:asciiTheme="minorBidi" w:eastAsia="Times New Roman" w:hAnsiTheme="minorBidi"/>
          <w:b/>
          <w:bCs/>
          <w:sz w:val="28"/>
          <w:szCs w:val="28"/>
          <w:lang w:eastAsia="fr-FR"/>
        </w:rPr>
        <w:br/>
      </w:r>
    </w:p>
    <w:p w:rsidR="00B90478" w:rsidRPr="00B90478" w:rsidRDefault="00B90478" w:rsidP="00B90478">
      <w:pPr>
        <w:spacing w:after="0" w:line="240" w:lineRule="auto"/>
        <w:jc w:val="right"/>
        <w:rPr>
          <w:rFonts w:asciiTheme="minorBidi" w:eastAsia="Times New Roman" w:hAnsiTheme="minorBidi"/>
          <w:b/>
          <w:bCs/>
          <w:sz w:val="28"/>
          <w:szCs w:val="28"/>
          <w:lang w:eastAsia="fr-FR"/>
        </w:rPr>
      </w:pPr>
      <w:r w:rsidRPr="00B90478">
        <w:rPr>
          <w:rFonts w:asciiTheme="minorBidi" w:eastAsia="Times New Roman" w:hAnsiTheme="minorBidi"/>
          <w:b/>
          <w:bCs/>
          <w:sz w:val="28"/>
          <w:szCs w:val="28"/>
          <w:lang w:eastAsia="fr-FR"/>
        </w:rPr>
        <w:t xml:space="preserve">- </w:t>
      </w:r>
      <w:r w:rsidRPr="00B90478">
        <w:rPr>
          <w:rFonts w:asciiTheme="minorBidi" w:eastAsia="Times New Roman" w:hAnsiTheme="minorBidi"/>
          <w:b/>
          <w:bCs/>
          <w:sz w:val="28"/>
          <w:szCs w:val="28"/>
          <w:rtl/>
          <w:lang w:eastAsia="fr-FR"/>
        </w:rPr>
        <w:t>قال ذو النُّ</w:t>
      </w:r>
      <w:proofErr w:type="gramStart"/>
      <w:r w:rsidRPr="00B90478">
        <w:rPr>
          <w:rFonts w:asciiTheme="minorBidi" w:eastAsia="Times New Roman" w:hAnsiTheme="minorBidi"/>
          <w:b/>
          <w:bCs/>
          <w:sz w:val="28"/>
          <w:szCs w:val="28"/>
          <w:rtl/>
          <w:lang w:eastAsia="fr-FR"/>
        </w:rPr>
        <w:t>ون:</w:t>
      </w:r>
      <w:proofErr w:type="gramEnd"/>
      <w:r w:rsidRPr="00B90478">
        <w:rPr>
          <w:rFonts w:asciiTheme="minorBidi" w:eastAsia="Times New Roman" w:hAnsiTheme="minorBidi"/>
          <w:b/>
          <w:bCs/>
          <w:sz w:val="28"/>
          <w:szCs w:val="28"/>
          <w:rtl/>
          <w:lang w:eastAsia="fr-FR"/>
        </w:rPr>
        <w:t xml:space="preserve"> (ثلاثةٌ من أعلام الوَقَار: تعظيم الكبير، والتَّرحُّم على الصَّغير، </w:t>
      </w:r>
      <w:proofErr w:type="spellStart"/>
      <w:r w:rsidRPr="00B90478">
        <w:rPr>
          <w:rFonts w:asciiTheme="minorBidi" w:eastAsia="Times New Roman" w:hAnsiTheme="minorBidi"/>
          <w:b/>
          <w:bCs/>
          <w:sz w:val="28"/>
          <w:szCs w:val="28"/>
          <w:rtl/>
          <w:lang w:eastAsia="fr-FR"/>
        </w:rPr>
        <w:t>والتَّحلُّم</w:t>
      </w:r>
      <w:proofErr w:type="spellEnd"/>
      <w:r w:rsidRPr="00B90478">
        <w:rPr>
          <w:rFonts w:asciiTheme="minorBidi" w:eastAsia="Times New Roman" w:hAnsiTheme="minorBidi"/>
          <w:b/>
          <w:bCs/>
          <w:sz w:val="28"/>
          <w:szCs w:val="28"/>
          <w:rtl/>
          <w:lang w:eastAsia="fr-FR"/>
        </w:rPr>
        <w:t xml:space="preserve"> على الوضيع</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t xml:space="preserve">- </w:t>
      </w:r>
      <w:r w:rsidRPr="00B90478">
        <w:rPr>
          <w:rFonts w:asciiTheme="minorBidi" w:eastAsia="Times New Roman" w:hAnsiTheme="minorBidi"/>
          <w:b/>
          <w:bCs/>
          <w:sz w:val="28"/>
          <w:szCs w:val="28"/>
          <w:rtl/>
          <w:lang w:eastAsia="fr-FR"/>
        </w:rPr>
        <w:t xml:space="preserve">عن عمران بن مسلم أنَّ عمر بن الخطَّاب رضي الله عنه </w:t>
      </w:r>
      <w:proofErr w:type="gramStart"/>
      <w:r w:rsidRPr="00B90478">
        <w:rPr>
          <w:rFonts w:asciiTheme="minorBidi" w:eastAsia="Times New Roman" w:hAnsiTheme="minorBidi"/>
          <w:b/>
          <w:bCs/>
          <w:sz w:val="28"/>
          <w:szCs w:val="28"/>
          <w:rtl/>
          <w:lang w:eastAsia="fr-FR"/>
        </w:rPr>
        <w:t>قال:</w:t>
      </w:r>
      <w:proofErr w:type="gramEnd"/>
      <w:r w:rsidRPr="00B90478">
        <w:rPr>
          <w:rFonts w:asciiTheme="minorBidi" w:eastAsia="Times New Roman" w:hAnsiTheme="minorBidi"/>
          <w:b/>
          <w:bCs/>
          <w:sz w:val="28"/>
          <w:szCs w:val="28"/>
          <w:rtl/>
          <w:lang w:eastAsia="fr-FR"/>
        </w:rPr>
        <w:t xml:space="preserve"> (تعلَّموا العلم، وعلِّموه النَّاس، وتعلَّموا له الوَقَار والسَّكينة، وتواضعوا لمن يعلِّمكم عند العلم، وتواضعوا لمن تعلِّموه العلم، ولا تكونوا جبابرة العلماء، فلا يقوم علمكم بجهلكم</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rtl/>
          <w:lang w:eastAsia="fr-FR"/>
        </w:rPr>
        <w:t xml:space="preserve">قال ابن مفلح: (وفي التَّفسير: { وَلِبَاسُ التَّقْوَىَ } [الأعراف: 26] قالوا: </w:t>
      </w:r>
      <w:proofErr w:type="gramStart"/>
      <w:r w:rsidRPr="00B90478">
        <w:rPr>
          <w:rFonts w:asciiTheme="minorBidi" w:eastAsia="Times New Roman" w:hAnsiTheme="minorBidi"/>
          <w:b/>
          <w:bCs/>
          <w:sz w:val="28"/>
          <w:szCs w:val="28"/>
          <w:rtl/>
          <w:lang w:eastAsia="fr-FR"/>
        </w:rPr>
        <w:t>الحياء</w:t>
      </w:r>
      <w:proofErr w:type="gramEnd"/>
      <w:r w:rsidRPr="00B90478">
        <w:rPr>
          <w:rFonts w:asciiTheme="minorBidi" w:eastAsia="Times New Roman" w:hAnsiTheme="minorBidi"/>
          <w:b/>
          <w:bCs/>
          <w:sz w:val="28"/>
          <w:szCs w:val="28"/>
          <w:rtl/>
          <w:lang w:eastAsia="fr-FR"/>
        </w:rPr>
        <w:t xml:space="preserve">. وقالوا: الوَقَار من الله، فمن رزقه الله الوَقَار، فقد وَسَمَه </w:t>
      </w:r>
      <w:proofErr w:type="spellStart"/>
      <w:r w:rsidRPr="00B90478">
        <w:rPr>
          <w:rFonts w:asciiTheme="minorBidi" w:eastAsia="Times New Roman" w:hAnsiTheme="minorBidi"/>
          <w:b/>
          <w:bCs/>
          <w:sz w:val="28"/>
          <w:szCs w:val="28"/>
          <w:rtl/>
          <w:lang w:eastAsia="fr-FR"/>
        </w:rPr>
        <w:t>بسِيما</w:t>
      </w:r>
      <w:proofErr w:type="spellEnd"/>
      <w:r w:rsidRPr="00B90478">
        <w:rPr>
          <w:rFonts w:asciiTheme="minorBidi" w:eastAsia="Times New Roman" w:hAnsiTheme="minorBidi"/>
          <w:b/>
          <w:bCs/>
          <w:sz w:val="28"/>
          <w:szCs w:val="28"/>
          <w:rtl/>
          <w:lang w:eastAsia="fr-FR"/>
        </w:rPr>
        <w:t xml:space="preserve"> الخير. وقالوا: من تكلَّم بالحكمة لاحظته العيون بالوَقَار</w:t>
      </w:r>
      <w:r w:rsidRPr="00B90478">
        <w:rPr>
          <w:rFonts w:asciiTheme="minorBidi" w:eastAsia="Times New Roman" w:hAnsiTheme="minorBidi"/>
          <w:b/>
          <w:bCs/>
          <w:sz w:val="28"/>
          <w:szCs w:val="28"/>
          <w:lang w:eastAsia="fr-FR"/>
        </w:rPr>
        <w:t>) .</w:t>
      </w:r>
    </w:p>
    <w:p w:rsidR="00B90478" w:rsidRPr="00B90478" w:rsidRDefault="00B90478" w:rsidP="00B90478">
      <w:pPr>
        <w:spacing w:after="0" w:line="240" w:lineRule="auto"/>
        <w:jc w:val="right"/>
        <w:rPr>
          <w:rFonts w:asciiTheme="minorBidi" w:eastAsia="Times New Roman" w:hAnsiTheme="minorBidi"/>
          <w:b/>
          <w:bCs/>
          <w:sz w:val="28"/>
          <w:szCs w:val="28"/>
          <w:lang w:eastAsia="fr-FR"/>
        </w:rPr>
      </w:pPr>
      <w:r w:rsidRPr="00B90478">
        <w:rPr>
          <w:rFonts w:asciiTheme="minorBidi" w:eastAsia="Times New Roman" w:hAnsiTheme="minorBidi"/>
          <w:b/>
          <w:bCs/>
          <w:sz w:val="28"/>
          <w:szCs w:val="28"/>
          <w:lang w:eastAsia="fr-FR"/>
        </w:rPr>
        <w:br/>
        <w:t xml:space="preserve">- </w:t>
      </w:r>
      <w:r w:rsidRPr="00B90478">
        <w:rPr>
          <w:rFonts w:asciiTheme="minorBidi" w:eastAsia="Times New Roman" w:hAnsiTheme="minorBidi"/>
          <w:b/>
          <w:bCs/>
          <w:sz w:val="28"/>
          <w:szCs w:val="28"/>
          <w:rtl/>
          <w:lang w:eastAsia="fr-FR"/>
        </w:rPr>
        <w:t xml:space="preserve">قام جرير بن عبد الله رضي الله عنه، يوم مات المغيرة بن شعبة، رضي الله عنه، فحَمِد الله وأثنى عليه، </w:t>
      </w:r>
      <w:proofErr w:type="gramStart"/>
      <w:r w:rsidRPr="00B90478">
        <w:rPr>
          <w:rFonts w:asciiTheme="minorBidi" w:eastAsia="Times New Roman" w:hAnsiTheme="minorBidi"/>
          <w:b/>
          <w:bCs/>
          <w:sz w:val="28"/>
          <w:szCs w:val="28"/>
          <w:rtl/>
          <w:lang w:eastAsia="fr-FR"/>
        </w:rPr>
        <w:t>وقال:</w:t>
      </w:r>
      <w:proofErr w:type="gramEnd"/>
      <w:r w:rsidRPr="00B90478">
        <w:rPr>
          <w:rFonts w:asciiTheme="minorBidi" w:eastAsia="Times New Roman" w:hAnsiTheme="minorBidi"/>
          <w:b/>
          <w:bCs/>
          <w:sz w:val="28"/>
          <w:szCs w:val="28"/>
          <w:rtl/>
          <w:lang w:eastAsia="fr-FR"/>
        </w:rPr>
        <w:t xml:space="preserve"> (عليكم باتِّقاء الله وحده لا شريك له، والوَقَار والسَّكينة حتى يأتيكم أمير، فإنَّما يأتيكم الآن. ثمَّ قال: استعفوا لأميركم؛ فإنَّه كان يحبُّ العفو</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t xml:space="preserve">- </w:t>
      </w:r>
      <w:r w:rsidRPr="00B90478">
        <w:rPr>
          <w:rFonts w:asciiTheme="minorBidi" w:eastAsia="Times New Roman" w:hAnsiTheme="minorBidi"/>
          <w:b/>
          <w:bCs/>
          <w:sz w:val="28"/>
          <w:szCs w:val="28"/>
          <w:rtl/>
          <w:lang w:eastAsia="fr-FR"/>
        </w:rPr>
        <w:t xml:space="preserve">قال أبو حاتم: (الواجب على العاقل أن يكون ناطقًا كعَييٍّ، وعالـمًا كجاهل، وساكتًا كناطق؛ لأنَّ الكلام لا بدَّ له من الجواب، والجواب لو جُعل له جواب، لم يكن للقول نهاية، وخرج المرء إلى ما ليس له غاية، والمتكلِّم لا يسلم من أن يُنسب إليه الصَّلف والتَّكلُّف، والصَّامت لا يليق </w:t>
      </w:r>
      <w:proofErr w:type="spellStart"/>
      <w:r w:rsidRPr="00B90478">
        <w:rPr>
          <w:rFonts w:asciiTheme="minorBidi" w:eastAsia="Times New Roman" w:hAnsiTheme="minorBidi"/>
          <w:b/>
          <w:bCs/>
          <w:sz w:val="28"/>
          <w:szCs w:val="28"/>
          <w:rtl/>
          <w:lang w:eastAsia="fr-FR"/>
        </w:rPr>
        <w:t>به</w:t>
      </w:r>
      <w:proofErr w:type="spellEnd"/>
      <w:r w:rsidRPr="00B90478">
        <w:rPr>
          <w:rFonts w:asciiTheme="minorBidi" w:eastAsia="Times New Roman" w:hAnsiTheme="minorBidi"/>
          <w:b/>
          <w:bCs/>
          <w:sz w:val="28"/>
          <w:szCs w:val="28"/>
          <w:rtl/>
          <w:lang w:eastAsia="fr-FR"/>
        </w:rPr>
        <w:t xml:space="preserve"> إلَّا الوَقَار وحُسْن الصَّمت، ولقد أحسن الذي يقول</w:t>
      </w:r>
      <w:r w:rsidRPr="00B90478">
        <w:rPr>
          <w:rFonts w:asciiTheme="minorBidi" w:eastAsia="Times New Roman" w:hAnsiTheme="minorBidi"/>
          <w:b/>
          <w:bCs/>
          <w:sz w:val="28"/>
          <w:szCs w:val="28"/>
          <w:lang w:eastAsia="fr-FR"/>
        </w:rPr>
        <w:t>: </w:t>
      </w:r>
    </w:p>
    <w:p w:rsidR="00B90478" w:rsidRPr="00B90478" w:rsidRDefault="00B90478" w:rsidP="00B90478">
      <w:pPr>
        <w:spacing w:after="0" w:line="240" w:lineRule="auto"/>
        <w:jc w:val="right"/>
        <w:rPr>
          <w:rFonts w:asciiTheme="minorBidi" w:eastAsia="Times New Roman" w:hAnsiTheme="minorBidi"/>
          <w:b/>
          <w:bCs/>
          <w:sz w:val="28"/>
          <w:szCs w:val="28"/>
          <w:lang w:eastAsia="fr-FR"/>
        </w:rPr>
      </w:pP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rtl/>
          <w:lang w:eastAsia="fr-FR"/>
        </w:rPr>
        <w:t>حتف امرئ لسانه</w:t>
      </w:r>
      <w:r w:rsidRPr="00B90478">
        <w:rPr>
          <w:rFonts w:asciiTheme="minorBidi" w:eastAsia="Times New Roman" w:hAnsiTheme="minorBidi"/>
          <w:b/>
          <w:bCs/>
          <w:sz w:val="28"/>
          <w:szCs w:val="28"/>
          <w:lang w:eastAsia="fr-FR"/>
        </w:rPr>
        <w:t>000000</w:t>
      </w:r>
      <w:r w:rsidRPr="00B90478">
        <w:rPr>
          <w:rFonts w:asciiTheme="minorBidi" w:eastAsia="Times New Roman" w:hAnsiTheme="minorBidi"/>
          <w:b/>
          <w:bCs/>
          <w:sz w:val="28"/>
          <w:szCs w:val="28"/>
          <w:rtl/>
          <w:lang w:eastAsia="fr-FR"/>
        </w:rPr>
        <w:t>في جِدِّه أو لعبه</w:t>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rtl/>
          <w:lang w:eastAsia="fr-FR"/>
        </w:rPr>
        <w:t xml:space="preserve">بين </w:t>
      </w:r>
      <w:proofErr w:type="spellStart"/>
      <w:r w:rsidRPr="00B90478">
        <w:rPr>
          <w:rFonts w:asciiTheme="minorBidi" w:eastAsia="Times New Roman" w:hAnsiTheme="minorBidi"/>
          <w:b/>
          <w:bCs/>
          <w:sz w:val="28"/>
          <w:szCs w:val="28"/>
          <w:rtl/>
          <w:lang w:eastAsia="fr-FR"/>
        </w:rPr>
        <w:t>اللَّها</w:t>
      </w:r>
      <w:proofErr w:type="spellEnd"/>
      <w:r w:rsidRPr="00B90478">
        <w:rPr>
          <w:rFonts w:asciiTheme="minorBidi" w:eastAsia="Times New Roman" w:hAnsiTheme="minorBidi"/>
          <w:b/>
          <w:bCs/>
          <w:sz w:val="28"/>
          <w:szCs w:val="28"/>
          <w:rtl/>
          <w:lang w:eastAsia="fr-FR"/>
        </w:rPr>
        <w:t xml:space="preserve"> مقتله</w:t>
      </w:r>
      <w:r w:rsidRPr="00B90478">
        <w:rPr>
          <w:rFonts w:asciiTheme="minorBidi" w:eastAsia="Times New Roman" w:hAnsiTheme="minorBidi"/>
          <w:b/>
          <w:bCs/>
          <w:sz w:val="28"/>
          <w:szCs w:val="28"/>
          <w:lang w:eastAsia="fr-FR"/>
        </w:rPr>
        <w:t>000000</w:t>
      </w:r>
      <w:r w:rsidRPr="00B90478">
        <w:rPr>
          <w:rFonts w:asciiTheme="minorBidi" w:eastAsia="Times New Roman" w:hAnsiTheme="minorBidi"/>
          <w:b/>
          <w:bCs/>
          <w:sz w:val="28"/>
          <w:szCs w:val="28"/>
          <w:rtl/>
          <w:lang w:eastAsia="fr-FR"/>
        </w:rPr>
        <w:t>ركب في مركبه</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lang w:eastAsia="fr-FR"/>
        </w:rPr>
        <w:br/>
        <w:t xml:space="preserve">- </w:t>
      </w:r>
      <w:r w:rsidRPr="00B90478">
        <w:rPr>
          <w:rFonts w:asciiTheme="minorBidi" w:eastAsia="Times New Roman" w:hAnsiTheme="minorBidi"/>
          <w:b/>
          <w:bCs/>
          <w:sz w:val="28"/>
          <w:szCs w:val="28"/>
          <w:rtl/>
          <w:lang w:eastAsia="fr-FR"/>
        </w:rPr>
        <w:t xml:space="preserve">وقال ابن مفلح: (قال ابن </w:t>
      </w:r>
      <w:proofErr w:type="spellStart"/>
      <w:r w:rsidRPr="00B90478">
        <w:rPr>
          <w:rFonts w:asciiTheme="minorBidi" w:eastAsia="Times New Roman" w:hAnsiTheme="minorBidi"/>
          <w:b/>
          <w:bCs/>
          <w:sz w:val="28"/>
          <w:szCs w:val="28"/>
          <w:rtl/>
          <w:lang w:eastAsia="fr-FR"/>
        </w:rPr>
        <w:t>عقيلٍ</w:t>
      </w:r>
      <w:proofErr w:type="spellEnd"/>
      <w:r w:rsidRPr="00B90478">
        <w:rPr>
          <w:rFonts w:asciiTheme="minorBidi" w:eastAsia="Times New Roman" w:hAnsiTheme="minorBidi"/>
          <w:b/>
          <w:bCs/>
          <w:sz w:val="28"/>
          <w:szCs w:val="28"/>
          <w:rtl/>
          <w:lang w:eastAsia="fr-FR"/>
        </w:rPr>
        <w:t xml:space="preserve"> -أيضًا- في ((الفنون)): لما رأينا الشَّريعة تنهى عن </w:t>
      </w:r>
      <w:proofErr w:type="spellStart"/>
      <w:r w:rsidRPr="00B90478">
        <w:rPr>
          <w:rFonts w:asciiTheme="minorBidi" w:eastAsia="Times New Roman" w:hAnsiTheme="minorBidi"/>
          <w:b/>
          <w:bCs/>
          <w:sz w:val="28"/>
          <w:szCs w:val="28"/>
          <w:rtl/>
          <w:lang w:eastAsia="fr-FR"/>
        </w:rPr>
        <w:t>تحريكات</w:t>
      </w:r>
      <w:proofErr w:type="spellEnd"/>
      <w:r w:rsidRPr="00B90478">
        <w:rPr>
          <w:rFonts w:asciiTheme="minorBidi" w:eastAsia="Times New Roman" w:hAnsiTheme="minorBidi"/>
          <w:b/>
          <w:bCs/>
          <w:sz w:val="28"/>
          <w:szCs w:val="28"/>
          <w:rtl/>
          <w:lang w:eastAsia="fr-FR"/>
        </w:rPr>
        <w:t xml:space="preserve"> الطِّباع </w:t>
      </w:r>
      <w:proofErr w:type="spellStart"/>
      <w:r w:rsidRPr="00B90478">
        <w:rPr>
          <w:rFonts w:asciiTheme="minorBidi" w:eastAsia="Times New Roman" w:hAnsiTheme="minorBidi"/>
          <w:b/>
          <w:bCs/>
          <w:sz w:val="28"/>
          <w:szCs w:val="28"/>
          <w:rtl/>
          <w:lang w:eastAsia="fr-FR"/>
        </w:rPr>
        <w:t>بالرُّعونات</w:t>
      </w:r>
      <w:proofErr w:type="spellEnd"/>
      <w:r w:rsidRPr="00B90478">
        <w:rPr>
          <w:rFonts w:asciiTheme="minorBidi" w:eastAsia="Times New Roman" w:hAnsiTheme="minorBidi"/>
          <w:b/>
          <w:bCs/>
          <w:sz w:val="28"/>
          <w:szCs w:val="28"/>
          <w:rtl/>
          <w:lang w:eastAsia="fr-FR"/>
        </w:rPr>
        <w:t xml:space="preserve">، وكَسَرت الطُّبول والمعازف، ونهت عن النَّدب </w:t>
      </w:r>
      <w:proofErr w:type="spellStart"/>
      <w:r w:rsidRPr="00B90478">
        <w:rPr>
          <w:rFonts w:asciiTheme="minorBidi" w:eastAsia="Times New Roman" w:hAnsiTheme="minorBidi"/>
          <w:b/>
          <w:bCs/>
          <w:sz w:val="28"/>
          <w:szCs w:val="28"/>
          <w:rtl/>
          <w:lang w:eastAsia="fr-FR"/>
        </w:rPr>
        <w:t>والنِّياحة</w:t>
      </w:r>
      <w:proofErr w:type="spellEnd"/>
      <w:r w:rsidRPr="00B90478">
        <w:rPr>
          <w:rFonts w:asciiTheme="minorBidi" w:eastAsia="Times New Roman" w:hAnsiTheme="minorBidi"/>
          <w:b/>
          <w:bCs/>
          <w:sz w:val="28"/>
          <w:szCs w:val="28"/>
          <w:rtl/>
          <w:lang w:eastAsia="fr-FR"/>
        </w:rPr>
        <w:t xml:space="preserve">، والمدح، وجرِّ الخُيَلاء، فعلمنا أنَّ </w:t>
      </w:r>
      <w:proofErr w:type="spellStart"/>
      <w:r w:rsidRPr="00B90478">
        <w:rPr>
          <w:rFonts w:asciiTheme="minorBidi" w:eastAsia="Times New Roman" w:hAnsiTheme="minorBidi"/>
          <w:b/>
          <w:bCs/>
          <w:sz w:val="28"/>
          <w:szCs w:val="28"/>
          <w:rtl/>
          <w:lang w:eastAsia="fr-FR"/>
        </w:rPr>
        <w:t>الشَّرع</w:t>
      </w:r>
      <w:proofErr w:type="spellEnd"/>
      <w:r w:rsidRPr="00B90478">
        <w:rPr>
          <w:rFonts w:asciiTheme="minorBidi" w:eastAsia="Times New Roman" w:hAnsiTheme="minorBidi"/>
          <w:b/>
          <w:bCs/>
          <w:sz w:val="28"/>
          <w:szCs w:val="28"/>
          <w:rtl/>
          <w:lang w:eastAsia="fr-FR"/>
        </w:rPr>
        <w:t xml:space="preserve"> يريد الوَقَار دون الخلاعة</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lang w:eastAsia="fr-FR"/>
        </w:rPr>
        <w:br/>
        <w:t xml:space="preserve">- </w:t>
      </w:r>
      <w:r w:rsidRPr="00B90478">
        <w:rPr>
          <w:rFonts w:asciiTheme="minorBidi" w:eastAsia="Times New Roman" w:hAnsiTheme="minorBidi"/>
          <w:b/>
          <w:bCs/>
          <w:sz w:val="28"/>
          <w:szCs w:val="28"/>
          <w:rtl/>
          <w:lang w:eastAsia="fr-FR"/>
        </w:rPr>
        <w:t xml:space="preserve">وقال الغزالي: (آداب العالم: الاحتمال، ولزوم الحِلْم، والجلوس بالهيبة على سَمْت الوَقَار مع إطراق الرَّأس، وترك التَّكبُّر على جميع العباد، إلَّا على الظَّلمة زجرًا لهم عن الظُّلم، وإيثارًا للتَّواضع في المحافل والمجالس، وترك الهَزْل والدُّعابة، والرِّفق بالمتعلِّم، والتَّأنِّي بالمتعجرف، وإصلاح البليد بحُسْن الإرشاد، وترك </w:t>
      </w:r>
      <w:proofErr w:type="spellStart"/>
      <w:r w:rsidRPr="00B90478">
        <w:rPr>
          <w:rFonts w:asciiTheme="minorBidi" w:eastAsia="Times New Roman" w:hAnsiTheme="minorBidi"/>
          <w:b/>
          <w:bCs/>
          <w:sz w:val="28"/>
          <w:szCs w:val="28"/>
          <w:rtl/>
          <w:lang w:eastAsia="fr-FR"/>
        </w:rPr>
        <w:t>الحَرْد</w:t>
      </w:r>
      <w:proofErr w:type="spellEnd"/>
      <w:r w:rsidRPr="00B90478">
        <w:rPr>
          <w:rFonts w:asciiTheme="minorBidi" w:eastAsia="Times New Roman" w:hAnsiTheme="minorBidi"/>
          <w:b/>
          <w:bCs/>
          <w:sz w:val="28"/>
          <w:szCs w:val="28"/>
          <w:rtl/>
          <w:lang w:eastAsia="fr-FR"/>
        </w:rPr>
        <w:t xml:space="preserve"> عليه، ومؤاخذة نفسه -أولًا- بالتَّقوى ليَقتدي المتعلِّم -أولًا- بأعماله، ويستفيد -ثانيًا- من أقواله</w:t>
      </w:r>
      <w:r w:rsidRPr="00B90478">
        <w:rPr>
          <w:rFonts w:asciiTheme="minorBidi" w:eastAsia="Times New Roman" w:hAnsiTheme="minorBidi"/>
          <w:b/>
          <w:bCs/>
          <w:sz w:val="28"/>
          <w:szCs w:val="28"/>
          <w:lang w:eastAsia="fr-FR"/>
        </w:rPr>
        <w:t>) .</w:t>
      </w:r>
      <w:r w:rsidRPr="00B90478">
        <w:rPr>
          <w:rFonts w:asciiTheme="minorBidi" w:eastAsia="Times New Roman" w:hAnsiTheme="minorBidi"/>
          <w:b/>
          <w:bCs/>
          <w:sz w:val="28"/>
          <w:szCs w:val="28"/>
          <w:lang w:eastAsia="fr-FR"/>
        </w:rPr>
        <w:br/>
      </w:r>
      <w:r w:rsidRPr="00B90478">
        <w:rPr>
          <w:rFonts w:asciiTheme="minorBidi" w:eastAsia="Times New Roman" w:hAnsiTheme="minorBidi"/>
          <w:b/>
          <w:bCs/>
          <w:sz w:val="28"/>
          <w:szCs w:val="28"/>
          <w:rtl/>
          <w:lang w:eastAsia="fr-FR"/>
        </w:rPr>
        <w:t>وقال أيضًا: (الوَقَار وَسَط بين الكِبْر والتَّواضع</w:t>
      </w:r>
      <w:r w:rsidRPr="00B90478">
        <w:rPr>
          <w:rFonts w:asciiTheme="minorBidi" w:eastAsia="Times New Roman" w:hAnsiTheme="minorBidi"/>
          <w:b/>
          <w:bCs/>
          <w:sz w:val="28"/>
          <w:szCs w:val="28"/>
          <w:lang w:eastAsia="fr-FR"/>
        </w:rPr>
        <w:t>) . </w:t>
      </w:r>
    </w:p>
    <w:p w:rsidR="00B90478" w:rsidRPr="00B90478" w:rsidRDefault="00B90478" w:rsidP="00B90478">
      <w:pPr>
        <w:spacing w:after="0" w:line="240" w:lineRule="auto"/>
        <w:jc w:val="right"/>
        <w:rPr>
          <w:rFonts w:asciiTheme="minorBidi" w:eastAsia="Times New Roman" w:hAnsiTheme="minorBidi"/>
          <w:b/>
          <w:bCs/>
          <w:sz w:val="28"/>
          <w:szCs w:val="28"/>
          <w:lang w:eastAsia="fr-FR"/>
        </w:rPr>
      </w:pPr>
    </w:p>
    <w:p w:rsidR="00A43055" w:rsidRDefault="00A43055"/>
    <w:sectPr w:rsidR="00A43055" w:rsidSect="00B90478">
      <w:pgSz w:w="11906" w:h="16838"/>
      <w:pgMar w:top="142" w:right="849"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90478"/>
    <w:rsid w:val="00A43055"/>
    <w:rsid w:val="00B904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90478"/>
    <w:rPr>
      <w:b/>
      <w:bCs/>
    </w:rPr>
  </w:style>
  <w:style w:type="character" w:customStyle="1" w:styleId="apple-converted-space">
    <w:name w:val="apple-converted-space"/>
    <w:basedOn w:val="Policepardfaut"/>
    <w:rsid w:val="00B90478"/>
  </w:style>
</w:styles>
</file>

<file path=word/webSettings.xml><?xml version="1.0" encoding="utf-8"?>
<w:webSettings xmlns:r="http://schemas.openxmlformats.org/officeDocument/2006/relationships" xmlns:w="http://schemas.openxmlformats.org/wordprocessingml/2006/main">
  <w:divs>
    <w:div w:id="689726662">
      <w:bodyDiv w:val="1"/>
      <w:marLeft w:val="0"/>
      <w:marRight w:val="0"/>
      <w:marTop w:val="0"/>
      <w:marBottom w:val="0"/>
      <w:divBdr>
        <w:top w:val="none" w:sz="0" w:space="0" w:color="auto"/>
        <w:left w:val="none" w:sz="0" w:space="0" w:color="auto"/>
        <w:bottom w:val="none" w:sz="0" w:space="0" w:color="auto"/>
        <w:right w:val="none" w:sz="0" w:space="0" w:color="auto"/>
      </w:divBdr>
      <w:divsChild>
        <w:div w:id="135777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2014-06-11T10:18:00Z</dcterms:created>
  <dcterms:modified xsi:type="dcterms:W3CDTF">2014-06-11T10:19:00Z</dcterms:modified>
</cp:coreProperties>
</file>